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AD6CEA">
      <w:pPr>
        <w:adjustRightInd w:val="0"/>
        <w:snapToGrid w:val="0"/>
        <w:spacing w:line="640" w:lineRule="exact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‌泉州幼儿师范高等专科学校与泉州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艺术</w:t>
      </w:r>
      <w:r>
        <w:rPr>
          <w:rFonts w:hint="eastAsia" w:ascii="方正小标宋_GBK" w:eastAsia="方正小标宋_GBK"/>
          <w:sz w:val="36"/>
          <w:szCs w:val="36"/>
        </w:rPr>
        <w:t>学校联办</w:t>
      </w:r>
    </w:p>
    <w:p w14:paraId="5EAF383F">
      <w:pPr>
        <w:adjustRightInd w:val="0"/>
        <w:snapToGrid w:val="0"/>
        <w:spacing w:line="640" w:lineRule="exact"/>
        <w:jc w:val="center"/>
        <w:rPr>
          <w:rFonts w:hint="eastAsia" w:ascii="方正小标宋_GBK" w:eastAsia="方正小标宋_GBK"/>
          <w:sz w:val="36"/>
          <w:szCs w:val="36"/>
          <w:lang w:val="en-US" w:eastAsia="zh-CN"/>
        </w:rPr>
      </w:pPr>
      <w:r>
        <w:rPr>
          <w:rFonts w:hint="eastAsia" w:ascii="方正小标宋_GBK" w:eastAsia="方正小标宋_GBK"/>
          <w:sz w:val="36"/>
          <w:szCs w:val="36"/>
          <w:lang w:eastAsia="zh-CN"/>
        </w:rPr>
        <w:t>舞蹈</w:t>
      </w:r>
      <w:r>
        <w:rPr>
          <w:rFonts w:hint="eastAsia" w:ascii="方正小标宋_GBK" w:eastAsia="方正小标宋_GBK"/>
          <w:sz w:val="36"/>
          <w:szCs w:val="36"/>
        </w:rPr>
        <w:t>教育专业（三二分段制）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第三轮</w:t>
      </w:r>
      <w:r>
        <w:rPr>
          <w:rFonts w:hint="eastAsia" w:ascii="方正小标宋_GBK" w:eastAsia="方正小标宋_GBK"/>
          <w:sz w:val="36"/>
          <w:szCs w:val="36"/>
        </w:rPr>
        <w:t>面试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方案</w:t>
      </w:r>
    </w:p>
    <w:p w14:paraId="3AC7172B">
      <w:pPr>
        <w:spacing w:line="56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 w14:paraId="347BBB92">
      <w:pPr>
        <w:spacing w:line="560" w:lineRule="exact"/>
        <w:ind w:firstLine="640" w:firstLineChars="200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一、面试对象</w:t>
      </w:r>
    </w:p>
    <w:p w14:paraId="74C655F5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第三轮面试面向泉州地区考生。</w:t>
      </w:r>
    </w:p>
    <w:p w14:paraId="6454B2C7">
      <w:pPr>
        <w:spacing w:line="560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招生录取规则</w:t>
      </w:r>
    </w:p>
    <w:p w14:paraId="17E0EA61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严格遵循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泉州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市高中阶段学校招生工作方案的相关要求，依据中考投档总分，按照招生计划数，从高分到低分依次进行择优录取。具体录取规则如下：</w:t>
      </w:r>
    </w:p>
    <w:p w14:paraId="607FE954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1.考生录取最低控制分数线：中考成绩须达到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泉州市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2025年普通高中录取最低控制线以下60分以内（含60分）。</w:t>
      </w:r>
    </w:p>
    <w:p w14:paraId="7A275D66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2.考生均须参加由泉州幼儿师范高等专科学校与福建省泉州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艺术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学校共同组织的专业面试且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合格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。</w:t>
      </w:r>
    </w:p>
    <w:p w14:paraId="6C2C135C">
      <w:pPr>
        <w:spacing w:line="560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专业面试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程序</w:t>
      </w:r>
    </w:p>
    <w:p w14:paraId="733C472C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程序</w:t>
      </w:r>
    </w:p>
    <w:p w14:paraId="06F8DF8C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扫码报名→报到（提交材料）→专业面试→合格者名单公示（官网同步公示）</w:t>
      </w:r>
    </w:p>
    <w:p w14:paraId="75B5AE9F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2.面试报名</w:t>
      </w:r>
    </w:p>
    <w:p w14:paraId="575A874E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有意向填报我校舞蹈教育专业（五年专）考生，请扫描以下二维码，填写面试报名表。</w:t>
      </w:r>
    </w:p>
    <w:p w14:paraId="5AA805B0">
      <w:pPr>
        <w:numPr>
          <w:ilvl w:val="0"/>
          <w:numId w:val="0"/>
        </w:numPr>
        <w:ind w:leftChars="0"/>
        <w:jc w:val="center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eastAsia="zh-CN"/>
        </w:rPr>
        <w:drawing>
          <wp:inline distT="0" distB="0" distL="114300" distR="114300">
            <wp:extent cx="2348230" cy="2355215"/>
            <wp:effectExtent l="0" t="0" r="13970" b="6985"/>
            <wp:docPr id="5" name="图片 5" descr="webwxgetms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webwxgetmsgim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48230" cy="235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D48E3">
      <w:pPr>
        <w:spacing w:line="560" w:lineRule="exact"/>
        <w:rPr>
          <w:rFonts w:hint="eastAsia" w:ascii="Times New Roman" w:hAnsi="Times New Roman" w:eastAsia="仿宋" w:cs="Times New Roman"/>
          <w:b/>
          <w:bCs/>
          <w:color w:val="FF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b/>
          <w:bCs/>
          <w:color w:val="FF0000"/>
          <w:kern w:val="0"/>
          <w:sz w:val="32"/>
          <w:szCs w:val="32"/>
          <w:lang w:eastAsia="zh-CN"/>
        </w:rPr>
        <w:t>注：所有考生均需扫码登记提交资料</w:t>
      </w:r>
    </w:p>
    <w:p w14:paraId="44822232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kern w:val="0"/>
          <w:sz w:val="32"/>
          <w:szCs w:val="32"/>
          <w:lang w:val="en-US" w:eastAsia="zh-CN"/>
        </w:rPr>
        <w:t>3.面试形式</w:t>
      </w:r>
    </w:p>
    <w:p w14:paraId="2010C353">
      <w:pPr>
        <w:spacing w:line="560" w:lineRule="exact"/>
        <w:ind w:firstLine="643" w:firstLineChars="200"/>
        <w:rPr>
          <w:rFonts w:hint="eastAsia" w:ascii="Times New Roman" w:hAnsi="Times New Roman" w:eastAsia="仿宋" w:cs="Times New Roman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color w:val="auto"/>
          <w:kern w:val="0"/>
          <w:sz w:val="32"/>
          <w:szCs w:val="32"/>
          <w:lang w:val="en-US" w:eastAsia="zh-CN"/>
        </w:rPr>
        <w:t>采取视频面试的方式。围绕专业面试内容录制视频，于8月1日15</w:t>
      </w:r>
      <w:bookmarkStart w:id="0" w:name="_GoBack"/>
      <w:bookmarkEnd w:id="0"/>
      <w:r>
        <w:rPr>
          <w:rFonts w:hint="eastAsia" w:ascii="Times New Roman" w:hAnsi="Times New Roman" w:eastAsia="仿宋" w:cs="Times New Roman"/>
          <w:b/>
          <w:bCs/>
          <w:color w:val="auto"/>
          <w:kern w:val="0"/>
          <w:sz w:val="32"/>
          <w:szCs w:val="32"/>
          <w:lang w:val="en-US" w:eastAsia="zh-CN"/>
        </w:rPr>
        <w:t>：00前发送至指定邮箱：qzyxjwc1@163.com</w:t>
      </w:r>
    </w:p>
    <w:p w14:paraId="69F8E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.计分办法</w:t>
      </w:r>
    </w:p>
    <w:p w14:paraId="433E665F">
      <w:pPr>
        <w:spacing w:line="560" w:lineRule="exact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面试结果分为合格（70分及以上）与不合格（70分以下）。</w:t>
      </w:r>
    </w:p>
    <w:p w14:paraId="693418DF"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color w:val="0000FF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专业面试内容</w:t>
      </w:r>
    </w:p>
    <w:p w14:paraId="2422A87A">
      <w:pPr>
        <w:spacing w:line="560" w:lineRule="exact"/>
        <w:ind w:firstLine="320" w:firstLineChars="100"/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>基本身体条件考察：</w:t>
      </w:r>
    </w:p>
    <w:p w14:paraId="68EB814C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>录制考生全身正面、侧面、背面静态展示视频，清晰呈现身形、体态及肢体比例。</w:t>
      </w:r>
    </w:p>
    <w:p w14:paraId="16FE4EB7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2.身高、体重测量</w:t>
      </w:r>
    </w:p>
    <w:p w14:paraId="3FDA71EF">
      <w:pPr>
        <w:spacing w:line="560" w:lineRule="exact"/>
        <w:ind w:firstLine="320" w:firstLineChars="100"/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>剧目表演：录制自选舞蹈剧目片段，时长控制在 3 分钟以内，完整呈现剧目风格与个人表现力。</w:t>
      </w:r>
    </w:p>
    <w:p w14:paraId="023746C1">
      <w:pPr>
        <w:spacing w:line="560" w:lineRule="exact"/>
        <w:ind w:firstLine="320" w:firstLineChars="100"/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（三）软开度展示：</w:t>
      </w:r>
    </w:p>
    <w:p w14:paraId="1EC3BA94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1.竖叉-横叉-竖叉</w:t>
      </w:r>
    </w:p>
    <w:p w14:paraId="59910786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2.原地向上跳跃（越高越好）</w:t>
      </w:r>
    </w:p>
    <w:p w14:paraId="209D602D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3.站立-下蹲双手抱住小腿停留5秒</w:t>
      </w:r>
    </w:p>
    <w:p w14:paraId="0F46CE6B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4.下腰（不能完成可以不展示）</w:t>
      </w:r>
    </w:p>
    <w:p w14:paraId="06A50D05">
      <w:pPr>
        <w:spacing w:line="560" w:lineRule="exact"/>
        <w:ind w:firstLine="320" w:firstLineChars="100"/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（四）技术技巧展示：</w:t>
      </w:r>
    </w:p>
    <w:p w14:paraId="2A97F986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1.跳转翻等展示，可逐一完成，或以组合方式完成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>录制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。</w:t>
      </w:r>
    </w:p>
    <w:p w14:paraId="6B7D882C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2.请在保证安全的前提下完成，如不能完成可以不展示。</w:t>
      </w:r>
    </w:p>
    <w:p w14:paraId="35839CC6">
      <w:pPr>
        <w:spacing w:line="560" w:lineRule="exact"/>
        <w:ind w:firstLine="320" w:firstLineChars="100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注意事项</w:t>
      </w:r>
      <w:r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  <w:t>：</w:t>
      </w:r>
    </w:p>
    <w:p w14:paraId="54EE4249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>视频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中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>不得出现任何标识个人信息元素（如姓名、学校等）。</w:t>
      </w:r>
    </w:p>
    <w:p w14:paraId="06F8A114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>女生盘头不化妆，剧目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可穿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>表演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服装，其余项目需穿紧身练功服。</w:t>
      </w:r>
    </w:p>
    <w:p w14:paraId="520D0C17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>视频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不可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>剪辑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与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>添加特效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！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>视频格式限 MP4，画质清晰无杂音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。</w:t>
      </w:r>
    </w:p>
    <w:p w14:paraId="35C30AD5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4.按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>测试内容分别录制为独立视频文件，文件名统一标注 “姓名 + 测试项目”（例：张三 + 基本身体条件考察）。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 </w:t>
      </w:r>
    </w:p>
    <w:p w14:paraId="4DCBA48E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5.将所有视频文件压缩为一个文件夹（命名为 “舞蹈教育专业面试 + 姓名”）发送邮箱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>。</w:t>
      </w:r>
    </w:p>
    <w:p w14:paraId="0F364599">
      <w:pPr>
        <w:spacing w:line="560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kern w:val="0"/>
          <w:sz w:val="32"/>
          <w:szCs w:val="32"/>
        </w:rPr>
        <w:t>、联系方式</w:t>
      </w:r>
    </w:p>
    <w:p w14:paraId="58349621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1.泉州幼儿师范高等专科学校</w:t>
      </w:r>
    </w:p>
    <w:p w14:paraId="0EC25FE3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招生办联系电话：0595-22392362</w:t>
      </w:r>
    </w:p>
    <w:p w14:paraId="313BD45C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艺术学院咨询电话：0595-28067159</w:t>
      </w:r>
    </w:p>
    <w:p w14:paraId="09680C85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地址：泉州市丰泽区东海滨城北侧嘉祥路801号</w:t>
      </w:r>
    </w:p>
    <w:p w14:paraId="0C83F407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邮编：362000</w:t>
      </w:r>
    </w:p>
    <w:p w14:paraId="70E54194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学校网址：http://www.qzygz.edu.cn。</w:t>
      </w:r>
    </w:p>
    <w:p w14:paraId="5F1AF07A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2.福建省泉州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艺术学校</w:t>
      </w:r>
    </w:p>
    <w:p w14:paraId="3EAA5FAF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招生办联系电话：0595-22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460459</w:t>
      </w:r>
    </w:p>
    <w:p w14:paraId="2B1655AA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地址：泉州市</w:t>
      </w:r>
      <w:r>
        <w:rPr>
          <w:rFonts w:hint="eastAsia" w:ascii="Times New Roman" w:hAnsi="Times New Roman" w:eastAsia="仿宋" w:cs="Times New Roman"/>
          <w:color w:val="auto"/>
          <w:kern w:val="0"/>
          <w:sz w:val="32"/>
          <w:szCs w:val="32"/>
          <w:lang w:val="en-US" w:eastAsia="zh-CN"/>
        </w:rPr>
        <w:t>丰泽区博东路205号泉州艺术学校</w:t>
      </w:r>
    </w:p>
    <w:p w14:paraId="39241444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邮编：362000</w:t>
      </w:r>
    </w:p>
    <w:p w14:paraId="634CE4C9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学校网址：https://www.qz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ysxx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.com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.cn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。</w:t>
      </w:r>
    </w:p>
    <w:p w14:paraId="06284428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 w14:paraId="43ACAB2B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 w14:paraId="56FE8029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 xml:space="preserve">              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 xml:space="preserve">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泉州幼儿师范高等专科学校</w:t>
      </w:r>
    </w:p>
    <w:p w14:paraId="23C744D9">
      <w:pPr>
        <w:spacing w:line="560" w:lineRule="exact"/>
        <w:ind w:firstLine="640" w:firstLineChars="200"/>
        <w:jc w:val="center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 xml:space="preserve">     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福建省泉州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艺术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学校</w:t>
      </w:r>
    </w:p>
    <w:p w14:paraId="553E9EF6">
      <w:pPr>
        <w:spacing w:line="560" w:lineRule="exact"/>
        <w:ind w:firstLine="640" w:firstLineChars="200"/>
        <w:jc w:val="center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 xml:space="preserve">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      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2025年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29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日</w:t>
      </w:r>
    </w:p>
    <w:p w14:paraId="461BC9F7">
      <w:pPr>
        <w:spacing w:line="560" w:lineRule="exact"/>
        <w:ind w:firstLine="640" w:firstLineChars="200"/>
        <w:rPr>
          <w:rFonts w:hint="eastAsia"/>
          <w:sz w:val="32"/>
          <w:szCs w:val="40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BA0A3A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C71E42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C71E42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E5679"/>
    <w:rsid w:val="01D56D15"/>
    <w:rsid w:val="05AB380F"/>
    <w:rsid w:val="06C54CB0"/>
    <w:rsid w:val="0A3D4E61"/>
    <w:rsid w:val="11A11BDC"/>
    <w:rsid w:val="1C665F8B"/>
    <w:rsid w:val="1CC743E8"/>
    <w:rsid w:val="1F920C82"/>
    <w:rsid w:val="24134E54"/>
    <w:rsid w:val="29C77EB1"/>
    <w:rsid w:val="301317F7"/>
    <w:rsid w:val="32BE2C1C"/>
    <w:rsid w:val="33597AE4"/>
    <w:rsid w:val="363E72D9"/>
    <w:rsid w:val="363F7575"/>
    <w:rsid w:val="3F777990"/>
    <w:rsid w:val="41E80AA2"/>
    <w:rsid w:val="47E95008"/>
    <w:rsid w:val="51E11EFC"/>
    <w:rsid w:val="5DAC1F8F"/>
    <w:rsid w:val="63D84EDF"/>
    <w:rsid w:val="685C1EF3"/>
    <w:rsid w:val="69B043BD"/>
    <w:rsid w:val="6FF9196C"/>
    <w:rsid w:val="72A6733B"/>
    <w:rsid w:val="7677B9FE"/>
    <w:rsid w:val="777F8208"/>
    <w:rsid w:val="7AD45FAD"/>
    <w:rsid w:val="7CFB91B5"/>
    <w:rsid w:val="7EFD3833"/>
    <w:rsid w:val="7FD3D72E"/>
    <w:rsid w:val="7FDF4CDC"/>
    <w:rsid w:val="993FE764"/>
    <w:rsid w:val="9FFF0645"/>
    <w:rsid w:val="A3EBEDD1"/>
    <w:rsid w:val="AF8DA791"/>
    <w:rsid w:val="B6FBE974"/>
    <w:rsid w:val="BDFA514B"/>
    <w:rsid w:val="CF7FCD5A"/>
    <w:rsid w:val="E6F71ADB"/>
    <w:rsid w:val="EFFF8352"/>
    <w:rsid w:val="F7FE8F17"/>
    <w:rsid w:val="FBF575CF"/>
    <w:rsid w:val="FFBB58D5"/>
    <w:rsid w:val="FFFF6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2"/>
    <w:basedOn w:val="1"/>
    <w:next w:val="3"/>
    <w:qFormat/>
    <w:uiPriority w:val="0"/>
    <w:pPr>
      <w:spacing w:after="120" w:line="480" w:lineRule="auto"/>
      <w:ind w:left="200" w:leftChars="200"/>
      <w:textAlignment w:val="baseline"/>
    </w:pPr>
    <w:rPr>
      <w:rFonts w:ascii="Times New Roman" w:hAnsi="Times New Roman" w:eastAsia="宋体"/>
    </w:rPr>
  </w:style>
  <w:style w:type="paragraph" w:customStyle="1" w:styleId="3">
    <w:name w:val="BodyText1I2"/>
    <w:basedOn w:val="4"/>
    <w:qFormat/>
    <w:uiPriority w:val="0"/>
    <w:pPr>
      <w:ind w:firstLine="200" w:firstLineChars="200"/>
    </w:pPr>
    <w:rPr>
      <w:rFonts w:ascii="Times New Roman" w:hAnsi="Times New Roman" w:eastAsia="宋体"/>
    </w:rPr>
  </w:style>
  <w:style w:type="paragraph" w:customStyle="1" w:styleId="4">
    <w:name w:val="BodyTextIndent"/>
    <w:basedOn w:val="1"/>
    <w:qFormat/>
    <w:uiPriority w:val="0"/>
    <w:pPr>
      <w:spacing w:after="120"/>
      <w:ind w:left="200" w:leftChars="200"/>
      <w:textAlignment w:val="baseline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966</Words>
  <Characters>1113</Characters>
  <Lines>0</Lines>
  <Paragraphs>0</Paragraphs>
  <TotalTime>6</TotalTime>
  <ScaleCrop>false</ScaleCrop>
  <LinksUpToDate>false</LinksUpToDate>
  <CharactersWithSpaces>1195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2025-06-23T09:39:00Z</dcterms:created>
  <dc:creator>chenqinquan</dc:creator>
  <cp:lastModifiedBy>Administrator</cp:lastModifiedBy>
  <cp:lastPrinted>2025-06-24T08:34:00Z</cp:lastPrinted>
  <dcterms:modified xsi:type="dcterms:W3CDTF">2025-07-30T01:23:08Z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eyJoZGlkIjoiNTI5MGVhOWI5OWU3ZGNmZGFjM2FkMDI5ODYyNjE1NTkiLCJ1c2VySWQiOiIyMzczNzA4NjAifQ==</vt:lpwstr>
  </property>
  <property fmtid="{D5CDD505-2E9C-101B-9397-08002B2CF9AE}" pid="4" name="ICV">
    <vt:lpwstr>2123411CDBCE48D4AFDE1EEB0E31E073_13</vt:lpwstr>
  </property>
</Properties>
</file>