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86044">
      <w:pPr>
        <w:rPr>
          <w:rFonts w:ascii="黑体" w:hAnsi="黑体" w:eastAsia="黑体"/>
          <w:b/>
          <w:bCs/>
          <w:sz w:val="32"/>
          <w:szCs w:val="28"/>
        </w:rPr>
      </w:pPr>
      <w:r>
        <w:rPr>
          <w:rFonts w:hint="eastAsia" w:ascii="黑体" w:hAnsi="黑体" w:eastAsia="黑体"/>
          <w:b/>
          <w:bCs/>
          <w:sz w:val="32"/>
          <w:szCs w:val="28"/>
        </w:rPr>
        <w:t>附件</w:t>
      </w:r>
    </w:p>
    <w:p w14:paraId="10DF1E47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hAnsi="Verdana" w:eastAsia="方正小标宋_GBK" w:cs="宋体"/>
          <w:color w:val="000000"/>
          <w:kern w:val="36"/>
          <w:sz w:val="44"/>
          <w:szCs w:val="44"/>
        </w:rPr>
        <w:t>福建省教育科学规划2024年度常规课题申报拟推荐名单</w:t>
      </w:r>
    </w:p>
    <w:tbl>
      <w:tblPr>
        <w:tblStyle w:val="4"/>
        <w:tblW w:w="9955" w:type="dxa"/>
        <w:tblInd w:w="-7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0"/>
        <w:gridCol w:w="1080"/>
        <w:gridCol w:w="4650"/>
        <w:gridCol w:w="1140"/>
        <w:gridCol w:w="2235"/>
      </w:tblGrid>
      <w:tr w14:paraId="1B04C3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7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E6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_GB2312" w:hAnsi="等线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991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项目</w:t>
            </w:r>
          </w:p>
          <w:p w14:paraId="0CC54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_GB2312" w:hAnsi="等线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类别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5B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_GB2312" w:hAnsi="等线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项目名称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7D9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_GB2312" w:hAnsi="等线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负责人    姓名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90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所在</w:t>
            </w:r>
          </w:p>
          <w:p w14:paraId="0C99D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单位</w:t>
            </w:r>
          </w:p>
        </w:tc>
      </w:tr>
      <w:tr w14:paraId="5E844C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7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F2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244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高职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275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虚拟现实赋能地理研学旅行发展研究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32D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肖春梅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49C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公共基础教学部</w:t>
            </w:r>
          </w:p>
        </w:tc>
      </w:tr>
      <w:tr w14:paraId="4273BD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7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F8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D07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高职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CBD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课程思政视域下泉州“海丝”文化融入高职英语教学的实践研究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FCA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曾奕晖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D41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外语旅游学院</w:t>
            </w:r>
          </w:p>
        </w:tc>
      </w:tr>
      <w:tr w14:paraId="4E2585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7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8E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25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高职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048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具身认知视域下高职学前教育专业学生核心素养的培养研究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275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邱永扬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767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学前教育学院</w:t>
            </w:r>
          </w:p>
        </w:tc>
      </w:tr>
      <w:tr w14:paraId="628149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C1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750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高职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CD3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幼儿教师教学逻辑的建构表现及其合理发展研究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09B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罗运龙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CBA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学前教育学院</w:t>
            </w:r>
          </w:p>
        </w:tc>
      </w:tr>
      <w:tr w14:paraId="525E0C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D8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359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高职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C90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高职特教艺术课程AIGC技术融合的方法研究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2D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陈晛宜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991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val="en-US" w:eastAsia="zh-CN"/>
              </w:rPr>
              <w:t>初等教育学院</w:t>
            </w:r>
          </w:p>
        </w:tc>
      </w:tr>
    </w:tbl>
    <w:p w14:paraId="135D1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</w:pPr>
    </w:p>
    <w:p w14:paraId="7E5E690E">
      <w:bookmarkStart w:id="0" w:name="_GoBack"/>
      <w:bookmarkEnd w:id="0"/>
    </w:p>
    <w:sectPr>
      <w:headerReference r:id="rId3" w:type="default"/>
      <w:pgSz w:w="11906" w:h="16838"/>
      <w:pgMar w:top="1440" w:right="11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AD3F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GEyNzQ3YWNiODA2ZTAyODk3N2YxYmRhNzFlNzFmMGEifQ=="/>
  </w:docVars>
  <w:rsids>
    <w:rsidRoot w:val="00AF6512"/>
    <w:rsid w:val="002129A4"/>
    <w:rsid w:val="00312B34"/>
    <w:rsid w:val="004974CA"/>
    <w:rsid w:val="005526B8"/>
    <w:rsid w:val="00982BA9"/>
    <w:rsid w:val="00AF6512"/>
    <w:rsid w:val="6C9F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220</Characters>
  <Lines>1</Lines>
  <Paragraphs>1</Paragraphs>
  <TotalTime>6</TotalTime>
  <ScaleCrop>false</ScaleCrop>
  <LinksUpToDate>false</LinksUpToDate>
  <CharactersWithSpaces>224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2023-06-27T06:48:00Z</dcterms:created>
  <dc:creator>周明燕</dc:creator>
  <cp:lastModifiedBy>燕子</cp:lastModifiedBy>
  <dcterms:modified xsi:type="dcterms:W3CDTF">2024-08-23T09:26:33Z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E3A7C697E4554273B8DF2D9B921D64D0_12</vt:lpwstr>
  </property>
</Properties>
</file>