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第二届七彩思政“中国故事、中国精神”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主题艺术创作比赛参赛信息表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353"/>
        <w:gridCol w:w="1411"/>
        <w:gridCol w:w="2013"/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学院</w:t>
            </w: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作品类型</w:t>
            </w: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作者</w:t>
            </w: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团队成员</w:t>
            </w: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专业、年级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615C3"/>
    <w:rsid w:val="7CB615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2018-03-14T05:50:00Z</dcterms:created>
  <dc:creator>梅蓉</dc:creator>
  <cp:lastModifiedBy>梅蓉</cp:lastModifiedBy>
  <dcterms:modified xsi:type="dcterms:W3CDTF">2018-03-14T05:50:54Z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